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1801"/>
        <w:tblOverlap w:val="never"/>
        <w:tblW w:w="919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6642"/>
        <w:gridCol w:w="2555"/>
      </w:tblGrid>
      <w:tr w:rsidR="004A19B4" w:rsidTr="00C24595">
        <w:trPr>
          <w:trHeight w:val="774"/>
        </w:trPr>
        <w:tc>
          <w:tcPr>
            <w:tcW w:w="6642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0080"/>
            <w:vAlign w:val="center"/>
            <w:hideMark/>
          </w:tcPr>
          <w:p w:rsidR="004A19B4" w:rsidRDefault="004A19B4" w:rsidP="00C245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2555" w:type="dxa"/>
            <w:tcBorders>
              <w:top w:val="nil"/>
            </w:tcBorders>
            <w:shd w:val="clear" w:color="000000" w:fill="000080"/>
            <w:vAlign w:val="center"/>
          </w:tcPr>
          <w:p w:rsidR="004A19B4" w:rsidRPr="00BB293D" w:rsidRDefault="00AB152B" w:rsidP="00C245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Iznos u kn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80808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Prihodi</w:t>
            </w:r>
          </w:p>
        </w:tc>
        <w:tc>
          <w:tcPr>
            <w:tcW w:w="2555" w:type="dxa"/>
            <w:shd w:val="clear" w:color="000000" w:fill="80808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9.311.500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Prihodi iz proračuna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7.062.000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Grad Pula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4.940.000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Županijski proračun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312.000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Državni proračun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1.810.000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2.249.500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Prihodi od zakupa i iznajmljivanja imovine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140.000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Prihodi od obavljanja poslova vlastite djel.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1.769.500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180.000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160.000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80808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 xml:space="preserve">Rashodi </w:t>
            </w:r>
          </w:p>
        </w:tc>
        <w:tc>
          <w:tcPr>
            <w:tcW w:w="2555" w:type="dxa"/>
            <w:shd w:val="clear" w:color="000000" w:fill="80808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9.311.500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2.568.000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Bruto plaće, doprinosi, ostali rashodi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2.568.000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6.097.500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14.000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 xml:space="preserve">Naknade za prijevoz, ostale naknade zaposl.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54.700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3.000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Uredski materijal i ostali materijalni troškovi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78.700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90.000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196.500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Sitan inventar i autogume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39.500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Troškovi telefona, pošte i prijevoza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104.500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255.000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530.000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348.000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860.000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2.500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847.000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107.000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1.160.000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Naknade za rad Upravnog vijeća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80.000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Naknade osobama izvan radnog odnosa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1.221.200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86.000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13.000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6.900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29.000</w:t>
            </w:r>
          </w:p>
        </w:tc>
      </w:tr>
      <w:tr w:rsidR="004A19B4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4A19B4" w:rsidRDefault="004A19B4" w:rsidP="00C24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A19B4" w:rsidRPr="00BB293D" w:rsidRDefault="004A19B4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29.000</w:t>
            </w:r>
          </w:p>
        </w:tc>
      </w:tr>
      <w:tr w:rsidR="00C24595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C0C0C0"/>
            <w:noWrap/>
            <w:vAlign w:val="center"/>
            <w:hideMark/>
          </w:tcPr>
          <w:p w:rsidR="00C24595" w:rsidRDefault="00C24595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Amortizacija</w:t>
            </w:r>
          </w:p>
        </w:tc>
        <w:tc>
          <w:tcPr>
            <w:tcW w:w="2555" w:type="dxa"/>
            <w:shd w:val="clear" w:color="000000" w:fill="C0C0C0"/>
            <w:vAlign w:val="center"/>
          </w:tcPr>
          <w:p w:rsidR="00C24595" w:rsidRPr="00BB293D" w:rsidRDefault="00C24595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617.000</w:t>
            </w:r>
          </w:p>
        </w:tc>
      </w:tr>
      <w:tr w:rsidR="00C24595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noWrap/>
            <w:vAlign w:val="center"/>
            <w:hideMark/>
          </w:tcPr>
          <w:p w:rsidR="00C24595" w:rsidRDefault="00C24595" w:rsidP="00C24595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Amortizacija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24595" w:rsidRPr="00BB293D" w:rsidRDefault="00C24595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617.000</w:t>
            </w:r>
          </w:p>
        </w:tc>
      </w:tr>
      <w:tr w:rsidR="00C24595" w:rsidTr="00C24595">
        <w:trPr>
          <w:trHeight w:val="279"/>
        </w:trPr>
        <w:tc>
          <w:tcPr>
            <w:tcW w:w="664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808080"/>
            <w:noWrap/>
            <w:vAlign w:val="center"/>
            <w:hideMark/>
          </w:tcPr>
          <w:p w:rsidR="00C24595" w:rsidRDefault="00C24595" w:rsidP="00C2459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Višak / manjak prihoda</w:t>
            </w:r>
          </w:p>
        </w:tc>
        <w:tc>
          <w:tcPr>
            <w:tcW w:w="2555" w:type="dxa"/>
            <w:shd w:val="clear" w:color="000000" w:fill="808080"/>
            <w:vAlign w:val="center"/>
          </w:tcPr>
          <w:p w:rsidR="00C24595" w:rsidRPr="00BB293D" w:rsidRDefault="00C24595" w:rsidP="00C2459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B293D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hr-HR"/>
              </w:rPr>
              <w:t>0</w:t>
            </w:r>
          </w:p>
        </w:tc>
      </w:tr>
    </w:tbl>
    <w:p w:rsidR="00C24595" w:rsidRDefault="002C241F" w:rsidP="00AB152B">
      <w:pPr>
        <w:tabs>
          <w:tab w:val="left" w:pos="2340"/>
        </w:tabs>
      </w:pPr>
      <w:r>
        <w:t xml:space="preserve">                            </w:t>
      </w:r>
    </w:p>
    <w:p w:rsidR="009E78AA" w:rsidRPr="00AB152B" w:rsidRDefault="002C241F" w:rsidP="00AB152B">
      <w:pPr>
        <w:tabs>
          <w:tab w:val="left" w:pos="2340"/>
        </w:tabs>
        <w:rPr>
          <w:b/>
          <w:sz w:val="28"/>
          <w:szCs w:val="28"/>
        </w:rPr>
      </w:pPr>
      <w:r>
        <w:t xml:space="preserve"> </w:t>
      </w:r>
      <w:r w:rsidR="00C24595">
        <w:t xml:space="preserve">                      </w:t>
      </w:r>
      <w:r w:rsidR="00825577">
        <w:rPr>
          <w:b/>
          <w:sz w:val="28"/>
          <w:szCs w:val="28"/>
        </w:rPr>
        <w:t>F</w:t>
      </w:r>
      <w:r w:rsidR="00AB152B" w:rsidRPr="00AB152B">
        <w:rPr>
          <w:b/>
          <w:sz w:val="28"/>
          <w:szCs w:val="28"/>
        </w:rPr>
        <w:t>INANCIJSK</w:t>
      </w:r>
      <w:r w:rsidR="00825577">
        <w:rPr>
          <w:b/>
          <w:sz w:val="28"/>
          <w:szCs w:val="28"/>
        </w:rPr>
        <w:t xml:space="preserve">I </w:t>
      </w:r>
      <w:r w:rsidR="00C24595">
        <w:rPr>
          <w:b/>
          <w:sz w:val="28"/>
          <w:szCs w:val="28"/>
        </w:rPr>
        <w:t>PLAN PULA FILM FESTIVALA</w:t>
      </w:r>
      <w:r w:rsidR="00AB152B" w:rsidRPr="00AB152B">
        <w:rPr>
          <w:b/>
          <w:sz w:val="28"/>
          <w:szCs w:val="28"/>
        </w:rPr>
        <w:t xml:space="preserve"> ZA 2022. GODINU</w:t>
      </w:r>
    </w:p>
    <w:sectPr w:rsidR="009E78AA" w:rsidRPr="00AB152B" w:rsidSect="00D01C3F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D9" w:rsidRDefault="002171D9" w:rsidP="00D01C3F">
      <w:pPr>
        <w:spacing w:after="0" w:line="240" w:lineRule="auto"/>
      </w:pPr>
      <w:r>
        <w:separator/>
      </w:r>
    </w:p>
  </w:endnote>
  <w:endnote w:type="continuationSeparator" w:id="0">
    <w:p w:rsidR="002171D9" w:rsidRDefault="002171D9" w:rsidP="00D0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D9" w:rsidRDefault="002171D9" w:rsidP="00D01C3F">
      <w:pPr>
        <w:spacing w:after="0" w:line="240" w:lineRule="auto"/>
      </w:pPr>
      <w:r>
        <w:separator/>
      </w:r>
    </w:p>
  </w:footnote>
  <w:footnote w:type="continuationSeparator" w:id="0">
    <w:p w:rsidR="002171D9" w:rsidRDefault="002171D9" w:rsidP="00D01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3F"/>
    <w:rsid w:val="002171D9"/>
    <w:rsid w:val="002C241F"/>
    <w:rsid w:val="003F67C1"/>
    <w:rsid w:val="004A19B4"/>
    <w:rsid w:val="00825577"/>
    <w:rsid w:val="009E78AA"/>
    <w:rsid w:val="00A81068"/>
    <w:rsid w:val="00AB152B"/>
    <w:rsid w:val="00C24595"/>
    <w:rsid w:val="00D0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63B4"/>
  <w15:chartTrackingRefBased/>
  <w15:docId w15:val="{4A6F8771-652C-47C0-9D82-F30F3E7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3F"/>
  </w:style>
  <w:style w:type="paragraph" w:styleId="Footer">
    <w:name w:val="footer"/>
    <w:basedOn w:val="Normal"/>
    <w:link w:val="FooterChar"/>
    <w:uiPriority w:val="99"/>
    <w:unhideWhenUsed/>
    <w:rsid w:val="00D0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2022-02-18T11:40:00Z</dcterms:created>
  <dcterms:modified xsi:type="dcterms:W3CDTF">2022-02-18T11:40:00Z</dcterms:modified>
</cp:coreProperties>
</file>